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4E96" w14:textId="77777777" w:rsidR="005D1C5E" w:rsidRDefault="005D1C5E" w:rsidP="00613D12">
      <w:pPr>
        <w:rPr>
          <w:rFonts w:asciiTheme="minorHAnsi" w:hAnsiTheme="minorHAnsi" w:cstheme="minorHAnsi"/>
          <w:b/>
          <w:color w:val="000000"/>
        </w:rPr>
      </w:pPr>
    </w:p>
    <w:p w14:paraId="7EC40761" w14:textId="3A7C0C98" w:rsidR="00794B82" w:rsidRPr="00794B82" w:rsidRDefault="0014218F" w:rsidP="00613D1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</w:t>
      </w:r>
      <w:r w:rsidR="00613D12">
        <w:rPr>
          <w:rFonts w:asciiTheme="minorHAnsi" w:hAnsiTheme="minorHAnsi" w:cstheme="minorHAnsi"/>
          <w:b/>
          <w:color w:val="00000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18F4836B"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6758D40C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61408C">
              <w:rPr>
                <w:rFonts w:asciiTheme="minorHAnsi" w:hAnsiTheme="minorHAnsi" w:cstheme="minorHAnsi"/>
                <w:sz w:val="20"/>
                <w:szCs w:val="20"/>
              </w:rPr>
              <w:t>operacji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3A86F01B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613D12" w:rsidRPr="00670C76">
        <w:rPr>
          <w:rFonts w:asciiTheme="minorHAnsi" w:hAnsiTheme="minorHAnsi" w:cstheme="minorHAnsi"/>
          <w:sz w:val="20"/>
          <w:szCs w:val="20"/>
        </w:rPr>
        <w:t>UDZIELENIA WSPARCIA</w:t>
      </w:r>
      <w:r w:rsidR="00E95E5B" w:rsidRPr="00613D12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E95E5B" w:rsidRPr="00513949">
        <w:rPr>
          <w:rFonts w:asciiTheme="minorHAnsi" w:hAnsiTheme="minorHAnsi" w:cstheme="minorHAnsi"/>
          <w:sz w:val="20"/>
          <w:szCs w:val="20"/>
        </w:rPr>
        <w:t>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02C59F8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ARUNKAMI </w:t>
            </w:r>
            <w:r w:rsidR="00613D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UDZIELENIA WSPRACIA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5F2B94ED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="009529D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3CFBDB8E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maksymalna określona przez LGD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regulaminie naboru, przy czym nie wyższa niż:</w:t>
            </w:r>
          </w:p>
          <w:p w14:paraId="71288736" w14:textId="19FA9F62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2D1BD9BC" w14:textId="7A18E9DA" w:rsidR="00F27E29" w:rsidRPr="00670C76" w:rsidRDefault="00F27E29" w:rsidP="00670C76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</w:t>
            </w:r>
            <w:r w:rsidR="00670C76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29D05B10" w:rsidR="00F27E29" w:rsidRPr="00513949" w:rsidRDefault="00F27E29" w:rsidP="005D1C5E">
            <w:pPr>
              <w:spacing w:before="10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określonego 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nieinwestycyjnych: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00080C71" w:rsidR="00F27E29" w:rsidRPr="00E11E3E" w:rsidRDefault="009529DE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- </w:t>
            </w:r>
            <w:r w:rsidR="00F27E29"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5D1C5E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5D1C5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5D1C5E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5D1C5E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39423B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32EE0A2E" w14:textId="7BDE4B17" w:rsidR="00F27E29" w:rsidRPr="005D1C5E" w:rsidRDefault="00F27E29" w:rsidP="005D1C5E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EE7EB7" w14:textId="77777777" w:rsidR="00F27E29" w:rsidRDefault="00F27E29" w:rsidP="00F27E2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  <w:p w14:paraId="5F7EA841" w14:textId="77777777" w:rsidR="00670C76" w:rsidRDefault="00670C76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413AF3ED" w14:textId="2298A253" w:rsidR="00670C76" w:rsidRPr="00513949" w:rsidRDefault="00670C76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1421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3603804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47CD7F51" w14:textId="77777777" w:rsidR="009529DE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5B1E337" w14:textId="77777777" w:rsidR="00E41A2C" w:rsidRDefault="005D1C5E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E41A2C"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  <w:p w14:paraId="169A61F3" w14:textId="4FD209C4" w:rsidR="00670C76" w:rsidRPr="005D1C5E" w:rsidRDefault="00670C76" w:rsidP="00670C76">
            <w:pPr>
              <w:pStyle w:val="Akapitzlist"/>
              <w:tabs>
                <w:tab w:val="left" w:pos="351"/>
                <w:tab w:val="left" w:pos="493"/>
              </w:tabs>
              <w:spacing w:before="100" w:after="120" w:line="240" w:lineRule="auto"/>
              <w:ind w:left="35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34666D54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</w:t>
            </w:r>
            <w:r w:rsidR="00613D12" w:rsidRPr="00670C7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docelowego zakładanego w biznesplanie </w:t>
            </w:r>
            <w:r w:rsidRPr="00613D12">
              <w:rPr>
                <w:rFonts w:asciiTheme="minorHAnsi" w:hAnsiTheme="minorHAnsi" w:cstheme="minorHAnsi"/>
                <w:iCs/>
                <w:sz w:val="20"/>
                <w:szCs w:val="20"/>
              </w:rPr>
              <w:t>ilościowego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613D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lub wartościowego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towarów lub usług do dnia, w którym upłynie rok 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2B6CFD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9529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 w:rsidR="009529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 w:rsidR="009529D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F47B22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B1EDC2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wnioskodawcy płatności 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09F078EC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0B05ABD2" w14:textId="695BA46A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7668CD44" w14:textId="2D97ACC1" w:rsidR="0008104D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581876E2" w14:textId="7BBF5690" w:rsidR="00E41A2C" w:rsidRPr="005D1C5E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44E7D3BF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F8EDF89" w14:textId="77777777" w:rsidR="00613D12" w:rsidRDefault="00613D12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3D2C6C16" w:rsidR="00927A09" w:rsidRPr="00E11E3E" w:rsidRDefault="00613D12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13D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</w:t>
            </w:r>
            <w:r w:rsidRPr="00670C76">
              <w:rPr>
                <w:rFonts w:asciiTheme="minorHAnsi" w:hAnsiTheme="minorHAnsi" w:cstheme="minorHAnsi"/>
                <w:iCs/>
                <w:sz w:val="20"/>
                <w:szCs w:val="20"/>
              </w:rPr>
              <w:t>na działalność tego samego rodzaju w zakresach start GA</w:t>
            </w:r>
            <w:r w:rsidRPr="00613D12">
              <w:rPr>
                <w:rFonts w:asciiTheme="minorHAnsi" w:hAnsiTheme="minorHAnsi" w:cstheme="minorHAnsi"/>
                <w:iCs/>
                <w:sz w:val="20"/>
                <w:szCs w:val="20"/>
              </w:rPr>
              <w:t>, start GO, start ZE,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355A35B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</w:t>
            </w:r>
            <w:r w:rsidR="0008104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5E68831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świadczeniu innych usług związanych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6789877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8104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221F9C8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3FF7F09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8104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6A5026C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8104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1235D28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zakłada przystąpienie do lokalnej, regionalnej lub ogólnopolskiej organizacji zrzeszającej kwaterodawców wiejskich nie 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73FAAC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8104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087A42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poziomu sprzedaży produktów lub usług, </w:t>
            </w:r>
          </w:p>
          <w:p w14:paraId="51944D80" w14:textId="1EB162C8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4D99B16A" w14:textId="7ED3B453" w:rsidR="00927A09" w:rsidRPr="005D1C5E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1AB9E1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2759674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2BDB9B6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22E4C5D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3D8758C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364FFA8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działalność tego samego rodzaju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6808A24D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CD97426" w14:textId="2E47502C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64BC9B98" w14:textId="77777777" w:rsidR="0008104D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32A66D68" w14:textId="32A9F83A" w:rsidR="00927A09" w:rsidRPr="0008104D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8104D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354B11E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6DA931BB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E1DD8B5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</w:t>
            </w:r>
            <w:r w:rsidR="0008104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umywalkę),</w:t>
            </w:r>
          </w:p>
          <w:p w14:paraId="5A27B087" w14:textId="1FF28A09" w:rsidR="005D1C5E" w:rsidRDefault="00927A09" w:rsidP="005D1C5E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kuchennego z wyposażeniem niezbędnym do serwowania napojów i posiłków, w takim zakresie, w jakim będzie przewidywał to program agroterapii danej placówki,</w:t>
            </w:r>
          </w:p>
          <w:p w14:paraId="29A92099" w14:textId="36A62D79" w:rsidR="00927A09" w:rsidRPr="005D1C5E" w:rsidRDefault="00927A09" w:rsidP="005D1C5E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7867C8E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działalność tego samego rodzaju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202B4942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2C3E6138" w14:textId="37A63BB3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7688FC0F" w14:textId="77777777" w:rsidR="0008104D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D0E60A" w14:textId="35CF8E0B" w:rsidR="00927A09" w:rsidRPr="0008104D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8104D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działalności, szczególności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64BB0675" w14:textId="003AB0E8" w:rsidR="005D1C5E" w:rsidRDefault="00927A09" w:rsidP="005D1C5E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195A81EA" w14:textId="4EF9AB6C" w:rsidR="00927A09" w:rsidRPr="0008104D" w:rsidRDefault="00927A09" w:rsidP="0008104D">
            <w:pPr>
              <w:pStyle w:val="Akapitzlist"/>
              <w:numPr>
                <w:ilvl w:val="0"/>
                <w:numId w:val="7"/>
              </w:numPr>
              <w:spacing w:before="100" w:after="120"/>
              <w:ind w:left="182" w:hanging="18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8104D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6D0F006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1062D91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A4468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48827EC7" w:rsidR="00927A09" w:rsidRPr="00513949" w:rsidRDefault="00927A09" w:rsidP="00A4468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10F5C9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A4468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A4468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A4468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51468217" w:rsidR="00927A09" w:rsidRPr="00513949" w:rsidRDefault="00927A09" w:rsidP="00A44688">
            <w:pPr>
              <w:pStyle w:val="Akapitzlist"/>
              <w:numPr>
                <w:ilvl w:val="1"/>
                <w:numId w:val="8"/>
              </w:numPr>
              <w:spacing w:after="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5DB7266" w14:textId="18F9987B" w:rsidR="00927A09" w:rsidRPr="00513949" w:rsidRDefault="00927A09" w:rsidP="00A44688">
            <w:pPr>
              <w:pStyle w:val="Akapitzlist"/>
              <w:numPr>
                <w:ilvl w:val="1"/>
                <w:numId w:val="8"/>
              </w:numPr>
              <w:spacing w:after="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4996418E" w14:textId="77777777" w:rsidR="00A44688" w:rsidRDefault="00927A09" w:rsidP="00A44688">
            <w:pPr>
              <w:pStyle w:val="Akapitzlist"/>
              <w:numPr>
                <w:ilvl w:val="1"/>
                <w:numId w:val="8"/>
              </w:numPr>
              <w:spacing w:after="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36A3A69C" w14:textId="5BD65C0D" w:rsidR="00927A09" w:rsidRPr="005D1C5E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3D44EE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BF1F8B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GA,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1CC335E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wykonywał łącznie co najmniej przez 365 dni działalność, o której mowa art. 6 ust. 1 pkt 2 ustawy Prawo przedsiębiorców,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2F1048B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deklaruje przystąpienie do lokalnej, regionalnej lub ogólnopolskiej organizacji zrzeszającej kwaterodawców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5FD50C7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0B4D0E7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6776C7" w14:textId="043C1564" w:rsidR="00927A09" w:rsidRPr="00A44688" w:rsidRDefault="00927A09" w:rsidP="00A4468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A4468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B65A5D2" w14:textId="77777777" w:rsidR="00A44688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695055A" w14:textId="1058D810" w:rsidR="00927A09" w:rsidRPr="005D1C5E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7000DA65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5FDE" w:rsidRPr="00670C76">
              <w:rPr>
                <w:rFonts w:asciiTheme="minorHAnsi" w:hAnsiTheme="minorHAnsi" w:cstheme="minorHAnsi"/>
                <w:sz w:val="20"/>
                <w:szCs w:val="20"/>
              </w:rPr>
              <w:t>III.8.1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3077165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</w:t>
            </w:r>
            <w:r w:rsidRPr="00365FDE">
              <w:rPr>
                <w:rFonts w:asciiTheme="minorHAnsi" w:hAnsiTheme="minorHAnsi" w:cstheme="minorHAnsi"/>
                <w:iCs/>
                <w:sz w:val="20"/>
                <w:szCs w:val="20"/>
              </w:rPr>
              <w:t>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9F0FFF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na, start ZE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1C30938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6A842B3E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4597321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546A9804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71CE21F" w14:textId="1856B99B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66E2037B" w14:textId="77777777" w:rsidR="00A4468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  <w:r w:rsid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53EA2DBF" w14:textId="2E7202CB" w:rsidR="00927A09" w:rsidRPr="005D1C5E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4EE4267B" w14:textId="77777777" w:rsidR="005D1C5E" w:rsidRDefault="005D1C5E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2BF1800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46ACC3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36D8AB2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17015202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modernizacji małego gospodarstwa rolnego w celu podniesienia standardu świadczonych w nim usług społecznych lub</w:t>
            </w:r>
            <w:r w:rsidR="00A4468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28B3E5ED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350CE1E6" w14:textId="77777777" w:rsidR="005D1C5E" w:rsidRDefault="0049097E" w:rsidP="005D1C5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7308D629" w:rsidR="0049097E" w:rsidRPr="005D1C5E" w:rsidRDefault="0049097E" w:rsidP="005D1C5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4A4309E6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wskazanie celu, w tym zakładanego ilościowego lub wartościowego poziomu sprzedaży produktów lub usług,</w:t>
            </w:r>
          </w:p>
          <w:p w14:paraId="18CDF0FD" w14:textId="08DF9220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i finansowych,</w:t>
            </w:r>
          </w:p>
          <w:p w14:paraId="49D7BF3F" w14:textId="77777777" w:rsidR="00A4468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4D9B43F" w14:textId="18888EB7" w:rsidR="0049097E" w:rsidRPr="005D1C5E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D1C5E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79D02C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5B710A9A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</w:t>
            </w:r>
            <w:r w:rsidR="00A4468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zwiększonej liczby rolników/partnerów w ramach tego KŁŻ,</w:t>
            </w:r>
          </w:p>
          <w:p w14:paraId="57497B93" w14:textId="1AB0A059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61D2A59A" w14:textId="77777777" w:rsidR="005D1C5E" w:rsidRDefault="0049097E" w:rsidP="005D1C5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6927FEDA" w:rsidR="0049097E" w:rsidRPr="005D1C5E" w:rsidRDefault="0049097E" w:rsidP="005D1C5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wytwarzanych przez członków tego KŁŻ, w tym zastosowanie różnorodnych kanałów komunikacji z konsumentem, ze szczególnym uwzględnieniem co najmniej dwóch kanałów komunikacji cyfrowej (np. aplikacji 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3A4B8A2D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7F00BA2F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0B5D4088" w14:textId="77777777" w:rsidR="00A4468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0504271D" w:rsidR="0049097E" w:rsidRPr="00D95BA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95BA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78B38BA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60D18FF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społeczności lokalnej, </w:t>
            </w:r>
            <w:r w:rsidR="00D95BA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628C516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3C1C3E2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5841AAB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48796C45" w14:textId="4BB4290A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umiejętności w zakresie innowacyjności,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5FECBE07" w14:textId="501A8F12" w:rsidR="00D95BA9" w:rsidRDefault="0049097E" w:rsidP="00D95BA9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społecznego.</w:t>
            </w:r>
          </w:p>
          <w:p w14:paraId="125255C5" w14:textId="191F46D3" w:rsidR="0049097E" w:rsidRPr="00D95BA9" w:rsidRDefault="0049097E" w:rsidP="00D95BA9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43361A8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 w:rsidR="00D95BA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inwestycje</w:t>
            </w:r>
            <w:r w:rsidR="00D95BA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infrastrukturalne przyznaje się, jeżeli wnioskodawca wykaże, </w:t>
            </w:r>
            <w:r w:rsidR="00D95BA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iż operacja będzie realizowana na obszarze objętym formą ochrony 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85" w:type="dxa"/>
        <w:jc w:val="center"/>
        <w:tblLayout w:type="fixed"/>
        <w:tblLook w:val="04A0" w:firstRow="1" w:lastRow="0" w:firstColumn="1" w:lastColumn="0" w:noHBand="0" w:noVBand="1"/>
      </w:tblPr>
      <w:tblGrid>
        <w:gridCol w:w="162"/>
        <w:gridCol w:w="987"/>
        <w:gridCol w:w="8177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65FDE" w14:paraId="14FB1FBA" w14:textId="77777777" w:rsidTr="00365FDE">
        <w:trPr>
          <w:trHeight w:val="170"/>
          <w:jc w:val="center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E4AAB1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51032" w14:textId="77777777" w:rsidR="00365FDE" w:rsidRPr="00670C76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70C76" w:rsidRPr="00670C76" w14:paraId="71D5F089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CDE5E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B6DA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B622A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519BE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70C76" w:rsidRPr="00670C76" w14:paraId="4A43895F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79A3E4" w14:textId="77777777" w:rsidR="00365FDE" w:rsidRPr="00670C76" w:rsidRDefault="00365FD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913FD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4BD98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CF03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71D2827E" w14:textId="77777777" w:rsidTr="00365FDE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F9CED7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0D2F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2A24C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65FDE" w14:paraId="228DC44F" w14:textId="77777777" w:rsidTr="00365FDE">
        <w:trPr>
          <w:trHeight w:val="54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E51A8E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3879F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B3A3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623C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77F88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45003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E412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75781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65FDE" w14:paraId="3885AFA9" w14:textId="77777777" w:rsidTr="00365FDE">
        <w:trPr>
          <w:gridBefore w:val="1"/>
          <w:wBefore w:w="163" w:type="dxa"/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C106" w14:textId="77777777" w:rsidR="00365FDE" w:rsidRPr="00670C76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sz w:val="20"/>
                <w:szCs w:val="20"/>
              </w:rPr>
              <w:t>III.16.1.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07CF0E" w14:textId="6CE365CD" w:rsidR="00365FDE" w:rsidRPr="00670C76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Dotyczy inwestycji w obiekt zabytkowy, a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022F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A476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FF1B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0FB083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363A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423A15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BB179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BB0C720" w14:textId="77777777" w:rsidR="00365FDE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85" w:type="dxa"/>
        <w:jc w:val="center"/>
        <w:tblLayout w:type="fixed"/>
        <w:tblLook w:val="04A0" w:firstRow="1" w:lastRow="0" w:firstColumn="1" w:lastColumn="0" w:noHBand="0" w:noVBand="1"/>
      </w:tblPr>
      <w:tblGrid>
        <w:gridCol w:w="162"/>
        <w:gridCol w:w="987"/>
        <w:gridCol w:w="8177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670C76" w:rsidRPr="00670C76" w14:paraId="47B66F2B" w14:textId="77777777" w:rsidTr="00365FDE">
        <w:trPr>
          <w:trHeight w:val="170"/>
          <w:jc w:val="center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D40392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</w:t>
            </w:r>
          </w:p>
        </w:tc>
        <w:tc>
          <w:tcPr>
            <w:tcW w:w="13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9D613" w14:textId="77777777" w:rsidR="00365FDE" w:rsidRPr="00670C76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przyrodniczego polskiej wsi pomoc przyznaje się, </w:t>
            </w: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70C76" w:rsidRPr="00670C76" w14:paraId="2ACE5FDF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D39D69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4AA85A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294B0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31211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70C76" w:rsidRPr="00670C76" w14:paraId="7F1595A2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40A78E" w14:textId="77777777" w:rsidR="00365FDE" w:rsidRPr="00670C76" w:rsidRDefault="00365FD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68DF9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7222A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6B7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1414CB6D" w14:textId="77777777" w:rsidTr="00365FDE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A6D25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DA2A09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8B966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670C76" w:rsidRPr="00670C76" w14:paraId="58FA9653" w14:textId="77777777" w:rsidTr="00365FDE">
        <w:trPr>
          <w:trHeight w:val="54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CD34F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37F2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C2B66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DBFA6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217C9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B456A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6C7923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70305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670C76" w:rsidRPr="00670C76" w14:paraId="36AE810C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D482" w14:textId="77777777" w:rsidR="00365FDE" w:rsidRPr="00670C76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III.17.1.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AE56C" w14:textId="77777777" w:rsidR="00365FDE" w:rsidRPr="00670C76" w:rsidRDefault="00365FD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45B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488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49D9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3AC56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3C36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C2F1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877C0B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F997509" w14:textId="77777777" w:rsidR="00365FDE" w:rsidRPr="00670C76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85" w:type="dxa"/>
        <w:jc w:val="center"/>
        <w:tblLayout w:type="fixed"/>
        <w:tblLook w:val="04A0" w:firstRow="1" w:lastRow="0" w:firstColumn="1" w:lastColumn="0" w:noHBand="0" w:noVBand="1"/>
      </w:tblPr>
      <w:tblGrid>
        <w:gridCol w:w="162"/>
        <w:gridCol w:w="987"/>
        <w:gridCol w:w="8177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670C76" w:rsidRPr="00670C76" w14:paraId="3A5E6D46" w14:textId="77777777" w:rsidTr="00365FDE">
        <w:trPr>
          <w:trHeight w:val="170"/>
          <w:jc w:val="center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2BC5A5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</w:t>
            </w:r>
          </w:p>
        </w:tc>
        <w:tc>
          <w:tcPr>
            <w:tcW w:w="13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4A0995" w14:textId="77777777" w:rsidR="00365FDE" w:rsidRPr="00670C76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partnerskiego, operacja spełnia następujące warunki:</w:t>
            </w:r>
          </w:p>
        </w:tc>
      </w:tr>
      <w:tr w:rsidR="00670C76" w:rsidRPr="00670C76" w14:paraId="616EA7B5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2EF98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FE79E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976B09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F2031F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70C76" w:rsidRPr="00670C76" w14:paraId="4651F0C2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24B6DF" w14:textId="77777777" w:rsidR="00365FDE" w:rsidRPr="00670C76" w:rsidRDefault="00365FD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888D56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A2EDB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63CA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59C4BDBC" w14:textId="77777777" w:rsidTr="00365FDE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8E1B0B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B0434B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28D5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670C76" w:rsidRPr="00670C76" w14:paraId="5C0CE0BF" w14:textId="77777777" w:rsidTr="00365FDE">
        <w:trPr>
          <w:trHeight w:val="54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AFB68D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B3695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69D99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CDE33A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312B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40FC6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0994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4C455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670C76" w:rsidRPr="00670C76" w14:paraId="7E37D466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E07E" w14:textId="77777777" w:rsidR="00365FDE" w:rsidRPr="00670C76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AF2B34" w14:textId="77777777" w:rsidR="00365FDE" w:rsidRPr="00670C76" w:rsidRDefault="00365FD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</w:pPr>
            <w:r w:rsidRPr="00670C76"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0CE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0D45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A01B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8151E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FE52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6178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7074A6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1A4F5437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53ED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8C8324" w14:textId="77777777" w:rsidR="00365FDE" w:rsidRPr="00670C76" w:rsidRDefault="00365FD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</w:pPr>
            <w:r w:rsidRPr="00670C76"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BFF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2FF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CF6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7535C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9D017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4CFFF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4EEF1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11CE6D97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9273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254920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6C733A7F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1B980D4E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334323DB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31C35D14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ED69DE9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7A74BEB8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6BC59932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F2D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470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830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8E7E53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91229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E834E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1365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00613511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065C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III.18.4.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B3BC5A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CD18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EA0E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2134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2FCD7D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B092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CB07B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F3DC9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54C4E107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7BDC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C5609E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7061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110E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1B6F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F42088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0C58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F63711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B400C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20F9F8DA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AD20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736776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F49C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B6DF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7DAD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FE28A4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A10C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120C5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036F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0CC897B" w14:textId="77777777" w:rsidR="00365FDE" w:rsidRPr="00670C76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85" w:type="dxa"/>
        <w:jc w:val="center"/>
        <w:tblLayout w:type="fixed"/>
        <w:tblLook w:val="04A0" w:firstRow="1" w:lastRow="0" w:firstColumn="1" w:lastColumn="0" w:noHBand="0" w:noVBand="1"/>
      </w:tblPr>
      <w:tblGrid>
        <w:gridCol w:w="162"/>
        <w:gridCol w:w="987"/>
        <w:gridCol w:w="8177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670C76" w:rsidRPr="00670C76" w14:paraId="22788FDB" w14:textId="77777777" w:rsidTr="00365FDE">
        <w:trPr>
          <w:trHeight w:val="170"/>
          <w:jc w:val="center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2F5B2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13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58887B" w14:textId="77777777" w:rsidR="00365FDE" w:rsidRPr="00670C76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realizowanej w partnerstwie, operacja spełnia następujące warunki:</w:t>
            </w:r>
          </w:p>
        </w:tc>
      </w:tr>
      <w:tr w:rsidR="00670C76" w:rsidRPr="00670C76" w14:paraId="1BA3ECDB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338EBE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7BBC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AC5CF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B3893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70C76" w:rsidRPr="00670C76" w14:paraId="3F1260EB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25A5B" w14:textId="77777777" w:rsidR="00365FDE" w:rsidRPr="00670C76" w:rsidRDefault="00365FD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115C3C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0C10FB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6D4F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741F597C" w14:textId="77777777" w:rsidTr="00365FDE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1CDC75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23A1D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BC3A8E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670C76" w:rsidRPr="00670C76" w14:paraId="0B90FBF8" w14:textId="77777777" w:rsidTr="00365FDE">
        <w:trPr>
          <w:trHeight w:val="54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B8ECA5" w14:textId="77777777" w:rsidR="00365FDE" w:rsidRPr="00670C76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5B66DB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85D59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F1F19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8F301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F16A5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4BB5E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B4CFB4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670C76" w:rsidRPr="00670C76" w14:paraId="3A62BE02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08D2" w14:textId="77777777" w:rsidR="00365FDE" w:rsidRPr="00670C76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A2552D" w14:textId="77777777" w:rsidR="00365FDE" w:rsidRPr="00670C76" w:rsidRDefault="00365FD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</w:pPr>
            <w:r w:rsidRPr="00670C76"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86F8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E05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3F99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9E7E98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6B2E90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E61DA2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0BA917" w14:textId="77777777" w:rsidR="00365FDE" w:rsidRPr="00670C76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204CE266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26B8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III.19.2.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7A526F" w14:textId="77777777" w:rsidR="00365FDE" w:rsidRPr="00670C76" w:rsidRDefault="00365FD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</w:pPr>
            <w:r w:rsidRPr="00670C76">
              <w:rPr>
                <w:rFonts w:asciiTheme="minorHAnsi" w:hAnsiTheme="minorHAnsi" w:cstheme="minorHAnsi"/>
                <w:color w:val="auto"/>
                <w:sz w:val="20"/>
                <w:szCs w:val="20"/>
                <w:lang w:bidi="hi-IN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544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F29D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694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45508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2FA65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0DE44C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FC1F6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2A97F25B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16D5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F6B08F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AE04D39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59FF2D11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2D70C935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5AE3BC89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6DC4BC24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2F72B241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5E2D4725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0A0F46FD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072304A5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6575F246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78DC5A71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38869A49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1ED9B877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6DD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DAC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7ED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B45A9E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054F1F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B9052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72EB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2F9A3F45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58AA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0B2FCD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01358E3D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7E9E6790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wykonywanie czynności w toku postepowania w sprawie wypłaty pomocy, w tym złożenie WOP, udzielanie wyjaśnień, składanie uzupełnień do wniosku; </w:t>
            </w:r>
          </w:p>
          <w:p w14:paraId="1DF8025E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4E7F8353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0CDDE351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5DF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8CE9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C6D9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39449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8C21F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C0FB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C4451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1B1F1AC8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0658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2345D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97D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2A6F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A15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174B9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79DF1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3245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96900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4D8E66F1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28C6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4FFDA8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0C0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DF21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ECB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8B591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E57FB4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60E6A5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7D220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47F7B7F8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F893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III.19.7.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C0151D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E12A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C3C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7F22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1C01C8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7D4BF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D83BBD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78A8FC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08951F72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78A5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75F35C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EAB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1D3D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6DD4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52082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0E909C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CE9A79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8D9B7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670C76" w:rsidRPr="00670C76" w14:paraId="2D78348D" w14:textId="77777777" w:rsidTr="00365FDE">
        <w:trPr>
          <w:gridBefore w:val="1"/>
          <w:wBefore w:w="163" w:type="dxa"/>
          <w:trHeight w:val="5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0359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614A3E" w14:textId="77777777" w:rsidR="00365FDE" w:rsidRPr="00670C76" w:rsidRDefault="00365FD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670C76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 gdy w skład partnerstwa wchodzi partner, który otrzymał pomoc albo ubiega się o przyznanie pomocy na tę samą operację.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0F5B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DFF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D7C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A49BC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F7DFE6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5581E0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44A04" w14:textId="77777777" w:rsidR="00365FDE" w:rsidRPr="00670C76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784C86E" w14:textId="77777777" w:rsidR="00365FDE" w:rsidRPr="00670C76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96"/>
        <w:gridCol w:w="8172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670C76" w:rsidRPr="00670C76" w14:paraId="303379AE" w14:textId="77777777" w:rsidTr="00365FDE">
        <w:trPr>
          <w:trHeight w:val="17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218B" w14:textId="77777777" w:rsidR="00365FDE" w:rsidRPr="00670C76" w:rsidRDefault="00365F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III.20.</w:t>
            </w:r>
          </w:p>
        </w:tc>
        <w:tc>
          <w:tcPr>
            <w:tcW w:w="135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59574" w14:textId="77777777" w:rsidR="00365FDE" w:rsidRPr="00670C76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70C7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365FDE" w14:paraId="010B2549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CFC979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7108D0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BF5F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C70B59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365FDE" w14:paraId="11C0EF59" w14:textId="77777777" w:rsidTr="00365FD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20DBB" w14:textId="77777777" w:rsidR="00365FDE" w:rsidRDefault="00365FD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F578DB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2A383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B510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5B66B1CD" w14:textId="77777777" w:rsidTr="00365FD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AD637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8CE41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3D5805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65FDE" w14:paraId="734546F5" w14:textId="77777777" w:rsidTr="00365FDE">
        <w:trPr>
          <w:trHeight w:val="54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BFEB3B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AFDD2D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C4B74D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8E867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892C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E2E011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BA9983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9FE5F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65FDE" w14:paraId="6D00AA10" w14:textId="77777777" w:rsidTr="00365FDE">
        <w:trPr>
          <w:trHeight w:val="17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213C" w14:textId="77777777" w:rsidR="00365FDE" w:rsidRPr="00D1699F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1699F">
              <w:rPr>
                <w:rFonts w:asciiTheme="minorHAnsi" w:hAnsiTheme="minorHAnsi" w:cstheme="minorHAnsi"/>
                <w:sz w:val="20"/>
                <w:szCs w:val="20"/>
              </w:rPr>
              <w:t>III.20.1.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C7DAEE" w14:textId="77777777" w:rsidR="00365FDE" w:rsidRPr="00D1699F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1699F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B806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96AC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70BD2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AD27C6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B780D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94924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7B4D3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5E584AC3" w14:textId="77777777" w:rsidTr="00365FDE">
        <w:trPr>
          <w:trHeight w:val="17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167B" w14:textId="77777777" w:rsidR="00365FDE" w:rsidRPr="00D1699F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1699F">
              <w:rPr>
                <w:rFonts w:asciiTheme="minorHAnsi" w:hAnsiTheme="minorHAnsi" w:cstheme="minorHAnsi"/>
                <w:sz w:val="20"/>
                <w:szCs w:val="20"/>
              </w:rPr>
              <w:t>III.20.2.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305177" w14:textId="77777777" w:rsidR="00365FDE" w:rsidRPr="00D1699F" w:rsidRDefault="00365FDE">
            <w:pPr>
              <w:pStyle w:val="Akapitzlist"/>
              <w:suppressAutoHyphens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  <w:t>Ponadto operacja:</w:t>
            </w:r>
          </w:p>
          <w:p w14:paraId="1BB20179" w14:textId="77777777" w:rsidR="00365FDE" w:rsidRPr="00D1699F" w:rsidRDefault="00365FDE" w:rsidP="00365FDE">
            <w:pPr>
              <w:pStyle w:val="Akapitzlist"/>
              <w:numPr>
                <w:ilvl w:val="0"/>
                <w:numId w:val="33"/>
              </w:numPr>
              <w:suppressAutoHyphens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  <w:t>jest niezbędna do osiągnięcia danego celu/ realizacji przedsięwzięcia LSR,</w:t>
            </w:r>
          </w:p>
          <w:p w14:paraId="16EF3E20" w14:textId="77777777" w:rsidR="00365FDE" w:rsidRPr="00D1699F" w:rsidRDefault="00365FDE" w:rsidP="00365FDE">
            <w:pPr>
              <w:pStyle w:val="Akapitzlist"/>
              <w:numPr>
                <w:ilvl w:val="0"/>
                <w:numId w:val="33"/>
              </w:numPr>
              <w:suppressAutoHyphens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  <w:t>realizuje cele publiczne oraz niekomercyjne,</w:t>
            </w:r>
          </w:p>
          <w:p w14:paraId="703DCF79" w14:textId="4E5364C3" w:rsidR="00365FDE" w:rsidRPr="00D1699F" w:rsidRDefault="00365FDE" w:rsidP="00D1699F">
            <w:pPr>
              <w:pStyle w:val="Akapitzlist"/>
              <w:numPr>
                <w:ilvl w:val="0"/>
                <w:numId w:val="33"/>
              </w:numPr>
              <w:suppressAutoHyphens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  <w:t>spełni warunki przyznania pomocy dla danego zakresu wsparcia.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41D5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3902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D725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6082FA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8D972C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D5178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5B444F" w14:textId="77777777" w:rsidR="00365FDE" w:rsidRPr="00D1699F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5E049A1A" w14:textId="77777777" w:rsidTr="00365FDE">
        <w:trPr>
          <w:trHeight w:val="17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004A" w14:textId="77777777" w:rsidR="00365FDE" w:rsidRPr="00D1699F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CD14D7" w14:textId="77777777" w:rsidR="00365FDE" w:rsidRPr="00D1699F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A53C9F" w14:textId="77777777" w:rsidR="00365FDE" w:rsidRPr="00D1699F" w:rsidRDefault="00365FDE">
            <w:pPr>
              <w:pStyle w:val="Akapitzlist"/>
              <w:suppressAutoHyphens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kern w:val="2"/>
                <w:sz w:val="20"/>
                <w:szCs w:val="20"/>
                <w:lang w:bidi="hi-IN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624D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E2D7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14CC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C77C8C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1E7AC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158AB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53983F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7D47904C" w14:textId="77777777" w:rsidTr="00365FDE">
        <w:trPr>
          <w:trHeight w:val="170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C2F7" w14:textId="77777777" w:rsidR="00365FDE" w:rsidRPr="00D1699F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7C70AD" w14:textId="77777777" w:rsidR="00365FDE" w:rsidRPr="00D1699F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FB428A" w14:textId="77777777" w:rsidR="00365FDE" w:rsidRPr="00D1699F" w:rsidRDefault="00365FDE">
            <w:pPr>
              <w:pStyle w:val="Akapitzlist"/>
              <w:suppressAutoHyphens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kern w:val="2"/>
                <w:sz w:val="20"/>
                <w:szCs w:val="20"/>
                <w:lang w:bidi="hi-IN"/>
              </w:rPr>
            </w:pPr>
            <w:r w:rsidRPr="00D1699F">
              <w:rPr>
                <w:rFonts w:asciiTheme="minorHAnsi" w:hAnsiTheme="minorHAnsi" w:cstheme="minorHAnsi"/>
                <w:kern w:val="2"/>
                <w:sz w:val="20"/>
                <w:szCs w:val="20"/>
                <w:lang w:bidi="hi-IN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699E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C928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FFC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1A5B83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578E5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6BCDE6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A8D3" w14:textId="77777777" w:rsidR="00365FDE" w:rsidRPr="00D1699F" w:rsidRDefault="00365FD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1699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D77B828" w14:textId="77777777" w:rsidR="00365FDE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4E0BCCF" w14:textId="5C3B4502" w:rsidR="00365FDE" w:rsidRDefault="00365FDE" w:rsidP="00A44688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WERYFIKACJI ZGODNOŚCI WNIOSKU Z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365FDE" w14:paraId="5E23E71D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828B8" w14:textId="77777777" w:rsidR="00365FDE" w:rsidRDefault="00365FD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ED451" w14:textId="77777777" w:rsidR="00365FDE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365FDE" w14:paraId="19761770" w14:textId="77777777" w:rsidTr="00365FD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662C83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C6636C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10B2B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65FDE" w14:paraId="4A4220BE" w14:textId="77777777" w:rsidTr="00365FDE">
        <w:trPr>
          <w:trHeight w:val="54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6DDA9C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6871FB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985D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BFA8BF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990F6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B04A9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EE925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704635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65FDE" w14:paraId="78143E6C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96B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7DAA41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72C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285E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7FA1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CE2964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6BC5D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53039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57DF09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088A8DCE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B37D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IV.1.2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119ECC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D086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8B69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EFBF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EF397F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7D7F13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80CFBF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EB60A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5D73C24B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C817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IV.1.3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FEF34C" w14:textId="77777777" w:rsidR="00365FDE" w:rsidRDefault="00365FD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7564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3B73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4E25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6FB117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99C6B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27F47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9886D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F1AB76" w14:textId="77777777" w:rsidR="00365FDE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1E4B9D25" w14:textId="77777777" w:rsidR="00365FDE" w:rsidRDefault="00365FDE" w:rsidP="00365FDE">
      <w:pPr>
        <w:pStyle w:val="Tekstpodstawowy"/>
        <w:numPr>
          <w:ilvl w:val="0"/>
          <w:numId w:val="34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365FDE" w14:paraId="6DD3BD8B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D84EA9" w14:textId="77777777" w:rsidR="00365FDE" w:rsidRDefault="00365FD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E8867" w14:textId="77777777" w:rsidR="00365FDE" w:rsidRDefault="00365FD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365FDE" w14:paraId="0B533FC0" w14:textId="77777777" w:rsidTr="00365FD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1B6D70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249EB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1A62F6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65FDE" w14:paraId="05649BB2" w14:textId="77777777" w:rsidTr="00365FDE">
        <w:trPr>
          <w:trHeight w:val="54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C16E10" w14:textId="77777777" w:rsidR="00365FDE" w:rsidRDefault="00365FD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A80FF6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93A65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C1E912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1709BE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D8C53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5D1EE0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763F3B" w14:textId="77777777" w:rsidR="00365FDE" w:rsidRDefault="00365FD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65FDE" w14:paraId="4322B94F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A64B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B99902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D50A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CF74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616B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C91C43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4E20BD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AC9CE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CA0D4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64B389B7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F2CD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0E79E9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DEDF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FB56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E26A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DE3FB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400E8A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7AB5B9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9A6222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65FDE" w14:paraId="664131E9" w14:textId="77777777" w:rsidTr="00365FDE">
        <w:trPr>
          <w:trHeight w:val="1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29BD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C925F4" w14:textId="77777777" w:rsidR="00365FDE" w:rsidRDefault="00365F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E9DD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B686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1A9B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1183BF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8359E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2DB235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A83DA" w14:textId="77777777" w:rsidR="00365FDE" w:rsidRDefault="00365FD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24B140" w14:textId="77777777" w:rsidR="00365FDE" w:rsidRDefault="00365FDE" w:rsidP="00365F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10B0DCE3" w14:textId="77777777" w:rsidR="00365FDE" w:rsidRDefault="00365FDE" w:rsidP="00365FDE">
      <w:pPr>
        <w:pStyle w:val="Tekstpodstawowy"/>
        <w:numPr>
          <w:ilvl w:val="0"/>
          <w:numId w:val="34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 WEZW</w:t>
      </w:r>
      <w:r>
        <w:rPr>
          <w:rFonts w:asciiTheme="minorHAnsi" w:hAnsiTheme="minorHAnsi" w:cstheme="minorHAnsi"/>
          <w:color w:val="FF0000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8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56"/>
        <w:gridCol w:w="5229"/>
      </w:tblGrid>
      <w:tr w:rsidR="00365FDE" w14:paraId="27298152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C16B506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2B88BD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365FDE" w14:paraId="2F30EE45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52E547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2C15D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5FDE" w14:paraId="5C96B169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318C9C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BF159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20DDF7" w14:textId="77777777" w:rsidR="00365FDE" w:rsidRDefault="00365FDE" w:rsidP="00365FDE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33F017E2" w14:textId="77777777" w:rsidR="00365FDE" w:rsidRPr="00D1699F" w:rsidRDefault="00365FDE" w:rsidP="00365FDE">
      <w:pPr>
        <w:pStyle w:val="Tekstpodstawowy"/>
        <w:numPr>
          <w:ilvl w:val="0"/>
          <w:numId w:val="34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DECYZJA W SPRAWIE WYNIKU OCENY MERYTORYCZNEJ </w:t>
      </w:r>
      <w:r w:rsidRPr="00D1699F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LSR)</w:t>
      </w:r>
    </w:p>
    <w:tbl>
      <w:tblPr>
        <w:tblW w:w="736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57"/>
        <w:gridCol w:w="2408"/>
      </w:tblGrid>
      <w:tr w:rsidR="00365FDE" w14:paraId="5F03A592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D11A10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18CF0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13E8A4B6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5FDE" w14:paraId="6B8A0074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9F3A882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4E3C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5FDE" w14:paraId="23CB4429" w14:textId="77777777" w:rsidTr="00365FD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84045DF" w14:textId="77777777" w:rsidR="00365FDE" w:rsidRDefault="00365FDE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54CDC" w14:textId="77777777" w:rsidR="00365FDE" w:rsidRDefault="00365FDE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0226D62" w14:textId="77777777" w:rsidR="00365FDE" w:rsidRDefault="00365FDE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D95BA9">
      <w:headerReference w:type="default" r:id="rId8"/>
      <w:pgSz w:w="16838" w:h="11906" w:orient="landscape"/>
      <w:pgMar w:top="426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F68CE" w14:textId="77777777" w:rsidR="00DC0D44" w:rsidRDefault="00DC0D44" w:rsidP="00312AB9">
      <w:r>
        <w:separator/>
      </w:r>
    </w:p>
  </w:endnote>
  <w:endnote w:type="continuationSeparator" w:id="0">
    <w:p w14:paraId="547C9AC5" w14:textId="77777777" w:rsidR="00DC0D44" w:rsidRDefault="00DC0D44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E3EC3" w14:textId="77777777" w:rsidR="00DC0D44" w:rsidRDefault="00DC0D44" w:rsidP="00312AB9">
      <w:r>
        <w:separator/>
      </w:r>
    </w:p>
  </w:footnote>
  <w:footnote w:type="continuationSeparator" w:id="0">
    <w:p w14:paraId="6B11178A" w14:textId="77777777" w:rsidR="00DC0D44" w:rsidRDefault="00DC0D44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8DA84" w14:textId="08FDA465" w:rsidR="00613D12" w:rsidRDefault="00613D12">
    <w:pPr>
      <w:pStyle w:val="Nagwek"/>
    </w:pPr>
    <w:r w:rsidRPr="005D1C5E">
      <w:rPr>
        <w:rFonts w:ascii="Book Antiqua" w:eastAsia="Book Antiqua" w:hAnsi="Book Antiqua" w:cs="Times New Roman"/>
        <w:noProof/>
        <w:color w:val="595959"/>
        <w:kern w:val="0"/>
        <w:sz w:val="19"/>
        <w:szCs w:val="19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152F7B46" wp14:editId="2BC83EAB">
          <wp:simplePos x="0" y="0"/>
          <wp:positionH relativeFrom="column">
            <wp:posOffset>1419225</wp:posOffset>
          </wp:positionH>
          <wp:positionV relativeFrom="paragraph">
            <wp:posOffset>22860</wp:posOffset>
          </wp:positionV>
          <wp:extent cx="6400800" cy="934085"/>
          <wp:effectExtent l="0" t="0" r="0" b="0"/>
          <wp:wrapSquare wrapText="bothSides"/>
          <wp:docPr id="14474525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99FC29" w14:textId="77777777" w:rsidR="00613D12" w:rsidRDefault="00613D12">
    <w:pPr>
      <w:pStyle w:val="Nagwek"/>
    </w:pPr>
  </w:p>
  <w:p w14:paraId="57003D0D" w14:textId="77777777" w:rsidR="00613D12" w:rsidRDefault="00613D12" w:rsidP="00613D12">
    <w:pPr>
      <w:pStyle w:val="Tekstpodstawowy"/>
      <w:rPr>
        <w:rFonts w:asciiTheme="minorHAnsi" w:hAnsiTheme="minorHAnsi" w:cstheme="minorHAnsi"/>
        <w:sz w:val="16"/>
        <w:szCs w:val="16"/>
      </w:rPr>
    </w:pPr>
  </w:p>
  <w:p w14:paraId="1A1A904C" w14:textId="288A26D3" w:rsidR="005D1C5E" w:rsidRPr="00613D12" w:rsidRDefault="00613D12" w:rsidP="00613D12">
    <w:pPr>
      <w:pStyle w:val="Tekstpodstawowy"/>
      <w:jc w:val="right"/>
      <w:rPr>
        <w:rFonts w:asciiTheme="minorHAnsi" w:hAnsiTheme="minorHAnsi" w:cstheme="minorHAnsi"/>
        <w:sz w:val="16"/>
        <w:szCs w:val="16"/>
      </w:rPr>
    </w:pPr>
    <w:r w:rsidRPr="00613D12">
      <w:rPr>
        <w:rFonts w:asciiTheme="minorHAnsi" w:hAnsiTheme="minorHAnsi" w:cstheme="minorHAnsi"/>
        <w:sz w:val="16"/>
        <w:szCs w:val="16"/>
      </w:rPr>
      <w:t>Załącznik nr 6a do Procedury oceny i wyboru operacji dla projektów finansowanych z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16775">
    <w:abstractNumId w:val="14"/>
  </w:num>
  <w:num w:numId="2" w16cid:durableId="1999796253">
    <w:abstractNumId w:val="10"/>
  </w:num>
  <w:num w:numId="3" w16cid:durableId="812261991">
    <w:abstractNumId w:val="26"/>
  </w:num>
  <w:num w:numId="4" w16cid:durableId="1832327934">
    <w:abstractNumId w:val="21"/>
  </w:num>
  <w:num w:numId="5" w16cid:durableId="1560051637">
    <w:abstractNumId w:val="20"/>
  </w:num>
  <w:num w:numId="6" w16cid:durableId="1078022356">
    <w:abstractNumId w:val="25"/>
  </w:num>
  <w:num w:numId="7" w16cid:durableId="1300962154">
    <w:abstractNumId w:val="16"/>
  </w:num>
  <w:num w:numId="8" w16cid:durableId="1139298593">
    <w:abstractNumId w:val="24"/>
  </w:num>
  <w:num w:numId="9" w16cid:durableId="1937860884">
    <w:abstractNumId w:val="11"/>
  </w:num>
  <w:num w:numId="10" w16cid:durableId="1874463408">
    <w:abstractNumId w:val="30"/>
  </w:num>
  <w:num w:numId="11" w16cid:durableId="650987951">
    <w:abstractNumId w:val="15"/>
  </w:num>
  <w:num w:numId="12" w16cid:durableId="1858613018">
    <w:abstractNumId w:val="4"/>
  </w:num>
  <w:num w:numId="13" w16cid:durableId="1163159620">
    <w:abstractNumId w:val="18"/>
  </w:num>
  <w:num w:numId="14" w16cid:durableId="926042624">
    <w:abstractNumId w:val="17"/>
  </w:num>
  <w:num w:numId="15" w16cid:durableId="701059437">
    <w:abstractNumId w:val="8"/>
  </w:num>
  <w:num w:numId="16" w16cid:durableId="319191896">
    <w:abstractNumId w:val="28"/>
  </w:num>
  <w:num w:numId="17" w16cid:durableId="1863089975">
    <w:abstractNumId w:val="27"/>
  </w:num>
  <w:num w:numId="18" w16cid:durableId="1663698287">
    <w:abstractNumId w:val="0"/>
  </w:num>
  <w:num w:numId="19" w16cid:durableId="255095443">
    <w:abstractNumId w:val="5"/>
  </w:num>
  <w:num w:numId="20" w16cid:durableId="1643777758">
    <w:abstractNumId w:val="22"/>
  </w:num>
  <w:num w:numId="21" w16cid:durableId="894009037">
    <w:abstractNumId w:val="1"/>
  </w:num>
  <w:num w:numId="22" w16cid:durableId="64575194">
    <w:abstractNumId w:val="19"/>
  </w:num>
  <w:num w:numId="23" w16cid:durableId="363336477">
    <w:abstractNumId w:val="6"/>
  </w:num>
  <w:num w:numId="24" w16cid:durableId="1544172347">
    <w:abstractNumId w:val="12"/>
  </w:num>
  <w:num w:numId="25" w16cid:durableId="1250433684">
    <w:abstractNumId w:val="29"/>
  </w:num>
  <w:num w:numId="26" w16cid:durableId="2020816422">
    <w:abstractNumId w:val="3"/>
  </w:num>
  <w:num w:numId="27" w16cid:durableId="1549144281">
    <w:abstractNumId w:val="31"/>
  </w:num>
  <w:num w:numId="28" w16cid:durableId="206601595">
    <w:abstractNumId w:val="9"/>
  </w:num>
  <w:num w:numId="29" w16cid:durableId="1060833845">
    <w:abstractNumId w:val="23"/>
  </w:num>
  <w:num w:numId="30" w16cid:durableId="894388214">
    <w:abstractNumId w:val="2"/>
  </w:num>
  <w:num w:numId="31" w16cid:durableId="1256787599">
    <w:abstractNumId w:val="7"/>
  </w:num>
  <w:num w:numId="32" w16cid:durableId="230314529">
    <w:abstractNumId w:val="13"/>
  </w:num>
  <w:num w:numId="33" w16cid:durableId="18976610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5544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74BB0"/>
    <w:rsid w:val="0008104D"/>
    <w:rsid w:val="000877DD"/>
    <w:rsid w:val="00087E1E"/>
    <w:rsid w:val="00095F35"/>
    <w:rsid w:val="001222CB"/>
    <w:rsid w:val="0014218F"/>
    <w:rsid w:val="00143201"/>
    <w:rsid w:val="001702CF"/>
    <w:rsid w:val="001843EC"/>
    <w:rsid w:val="001C2EBC"/>
    <w:rsid w:val="001C7AC6"/>
    <w:rsid w:val="001D6BF1"/>
    <w:rsid w:val="002179E1"/>
    <w:rsid w:val="00223483"/>
    <w:rsid w:val="00223B29"/>
    <w:rsid w:val="002359A6"/>
    <w:rsid w:val="002475CA"/>
    <w:rsid w:val="002546B5"/>
    <w:rsid w:val="00256117"/>
    <w:rsid w:val="002B233C"/>
    <w:rsid w:val="00312AB9"/>
    <w:rsid w:val="00320681"/>
    <w:rsid w:val="003452DA"/>
    <w:rsid w:val="00365FDE"/>
    <w:rsid w:val="003663B2"/>
    <w:rsid w:val="003765A8"/>
    <w:rsid w:val="0037778B"/>
    <w:rsid w:val="003E43E7"/>
    <w:rsid w:val="004064C2"/>
    <w:rsid w:val="0044359F"/>
    <w:rsid w:val="004435F6"/>
    <w:rsid w:val="00443763"/>
    <w:rsid w:val="004676B2"/>
    <w:rsid w:val="00482DDA"/>
    <w:rsid w:val="0049097E"/>
    <w:rsid w:val="00495551"/>
    <w:rsid w:val="00495DF6"/>
    <w:rsid w:val="004C5043"/>
    <w:rsid w:val="004F4F66"/>
    <w:rsid w:val="00513949"/>
    <w:rsid w:val="0054254B"/>
    <w:rsid w:val="00544C1E"/>
    <w:rsid w:val="005A42C9"/>
    <w:rsid w:val="005B72D7"/>
    <w:rsid w:val="005C09C5"/>
    <w:rsid w:val="005D1C5E"/>
    <w:rsid w:val="005D6729"/>
    <w:rsid w:val="005F60B9"/>
    <w:rsid w:val="00610DA4"/>
    <w:rsid w:val="006138C9"/>
    <w:rsid w:val="00613D12"/>
    <w:rsid w:val="0061408C"/>
    <w:rsid w:val="00637F29"/>
    <w:rsid w:val="00666E6A"/>
    <w:rsid w:val="00670C76"/>
    <w:rsid w:val="006770C7"/>
    <w:rsid w:val="00685C3A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2CCA"/>
    <w:rsid w:val="00927A09"/>
    <w:rsid w:val="009529DE"/>
    <w:rsid w:val="00984C2B"/>
    <w:rsid w:val="009A1682"/>
    <w:rsid w:val="009E4C0B"/>
    <w:rsid w:val="009F4A04"/>
    <w:rsid w:val="00A04034"/>
    <w:rsid w:val="00A44688"/>
    <w:rsid w:val="00A66870"/>
    <w:rsid w:val="00AA4A23"/>
    <w:rsid w:val="00AA5031"/>
    <w:rsid w:val="00AF7134"/>
    <w:rsid w:val="00B31BD3"/>
    <w:rsid w:val="00B36C4C"/>
    <w:rsid w:val="00B97FF6"/>
    <w:rsid w:val="00BC7F16"/>
    <w:rsid w:val="00BE74ED"/>
    <w:rsid w:val="00BF57C4"/>
    <w:rsid w:val="00BF6107"/>
    <w:rsid w:val="00C15565"/>
    <w:rsid w:val="00C64029"/>
    <w:rsid w:val="00C80AB6"/>
    <w:rsid w:val="00CC6253"/>
    <w:rsid w:val="00D1699F"/>
    <w:rsid w:val="00D30CC8"/>
    <w:rsid w:val="00D63D0F"/>
    <w:rsid w:val="00D70E75"/>
    <w:rsid w:val="00D95BA9"/>
    <w:rsid w:val="00DC0D44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E3091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365FDE"/>
  </w:style>
  <w:style w:type="paragraph" w:customStyle="1" w:styleId="Default">
    <w:name w:val="Default"/>
    <w:rsid w:val="00365FDE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C21D-3C12-4713-8027-9BA3AEFE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</Pages>
  <Words>6041</Words>
  <Characters>36249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6</cp:revision>
  <dcterms:created xsi:type="dcterms:W3CDTF">2024-11-18T10:10:00Z</dcterms:created>
  <dcterms:modified xsi:type="dcterms:W3CDTF">2024-11-28T08:53:00Z</dcterms:modified>
  <dc:language>pl-PL</dc:language>
</cp:coreProperties>
</file>